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057C" w14:textId="77777777" w:rsidR="003C59B0" w:rsidRDefault="005A1232" w:rsidP="005A1232">
      <w:pPr>
        <w:ind w:left="-1080"/>
      </w:pPr>
      <w:r>
        <w:object w:dxaOrig="14565" w:dyaOrig="9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363pt" o:ole="">
            <v:imagedata r:id="rId4" o:title=""/>
          </v:shape>
          <o:OLEObject Type="Embed" ProgID="Visio.Drawing.15" ShapeID="_x0000_i1025" DrawAspect="Content" ObjectID="_1615890184" r:id="rId5"/>
        </w:object>
      </w:r>
    </w:p>
    <w:p w14:paraId="4B352CB4" w14:textId="77777777" w:rsidR="008C7EC9" w:rsidRDefault="008C7EC9"/>
    <w:tbl>
      <w:tblPr>
        <w:tblStyle w:val="Tablaconcuadrcula4-nfasis1"/>
        <w:tblW w:w="11335" w:type="dxa"/>
        <w:tblInd w:w="-1175" w:type="dxa"/>
        <w:tblLook w:val="04A0" w:firstRow="1" w:lastRow="0" w:firstColumn="1" w:lastColumn="0" w:noHBand="0" w:noVBand="1"/>
      </w:tblPr>
      <w:tblGrid>
        <w:gridCol w:w="538"/>
        <w:gridCol w:w="2043"/>
        <w:gridCol w:w="1255"/>
        <w:gridCol w:w="3748"/>
        <w:gridCol w:w="1259"/>
        <w:gridCol w:w="1248"/>
        <w:gridCol w:w="1244"/>
      </w:tblGrid>
      <w:tr w:rsidR="008C7EC9" w14:paraId="418DF685" w14:textId="77777777" w:rsidTr="00A35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center"/>
          </w:tcPr>
          <w:p w14:paraId="5200DA3E" w14:textId="77777777" w:rsidR="008C7EC9" w:rsidRDefault="008C7EC9" w:rsidP="008C7EC9">
            <w:pPr>
              <w:jc w:val="center"/>
            </w:pPr>
            <w:r>
              <w:t>No.</w:t>
            </w:r>
          </w:p>
        </w:tc>
        <w:tc>
          <w:tcPr>
            <w:tcW w:w="2043" w:type="dxa"/>
            <w:vAlign w:val="center"/>
          </w:tcPr>
          <w:p w14:paraId="05C16919" w14:textId="77777777" w:rsidR="008C7EC9" w:rsidRDefault="008C7EC9" w:rsidP="008C7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Unidad</w:t>
            </w:r>
          </w:p>
        </w:tc>
        <w:tc>
          <w:tcPr>
            <w:tcW w:w="1255" w:type="dxa"/>
            <w:vAlign w:val="center"/>
          </w:tcPr>
          <w:p w14:paraId="67E99F20" w14:textId="77777777" w:rsidR="008C7EC9" w:rsidRDefault="008C7EC9" w:rsidP="008C7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Encargado</w:t>
            </w:r>
          </w:p>
        </w:tc>
        <w:tc>
          <w:tcPr>
            <w:tcW w:w="3748" w:type="dxa"/>
            <w:vAlign w:val="center"/>
          </w:tcPr>
          <w:p w14:paraId="088A6D90" w14:textId="77777777" w:rsidR="008C7EC9" w:rsidRDefault="008C7EC9" w:rsidP="008C7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Función de la Unidad</w:t>
            </w:r>
          </w:p>
        </w:tc>
        <w:tc>
          <w:tcPr>
            <w:tcW w:w="1259" w:type="dxa"/>
            <w:vAlign w:val="center"/>
          </w:tcPr>
          <w:p w14:paraId="4199E61C" w14:textId="77777777" w:rsidR="008C7EC9" w:rsidRDefault="008C7EC9" w:rsidP="008C7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de empleados</w:t>
            </w:r>
          </w:p>
        </w:tc>
        <w:tc>
          <w:tcPr>
            <w:tcW w:w="1248" w:type="dxa"/>
            <w:vAlign w:val="center"/>
          </w:tcPr>
          <w:p w14:paraId="481D8DDF" w14:textId="77777777" w:rsidR="008C7EC9" w:rsidRDefault="008C7EC9" w:rsidP="008C7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</w:t>
            </w:r>
          </w:p>
          <w:p w14:paraId="30D88BB7" w14:textId="77777777" w:rsidR="008C7EC9" w:rsidRDefault="008C7EC9" w:rsidP="008C7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Hombres</w:t>
            </w:r>
          </w:p>
        </w:tc>
        <w:tc>
          <w:tcPr>
            <w:tcW w:w="1244" w:type="dxa"/>
            <w:vAlign w:val="center"/>
          </w:tcPr>
          <w:p w14:paraId="7E74ADF0" w14:textId="77777777" w:rsidR="008C7EC9" w:rsidRDefault="008C7EC9" w:rsidP="008C7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</w:t>
            </w:r>
          </w:p>
          <w:p w14:paraId="5D41D4CF" w14:textId="77777777" w:rsidR="008C7EC9" w:rsidRDefault="008C7EC9" w:rsidP="008C7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Mujeres</w:t>
            </w:r>
          </w:p>
        </w:tc>
      </w:tr>
      <w:tr w:rsidR="008C7EC9" w14:paraId="0B10A40F" w14:textId="77777777" w:rsidTr="00A3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center"/>
          </w:tcPr>
          <w:p w14:paraId="7E3726AD" w14:textId="77777777" w:rsidR="008C7EC9" w:rsidRDefault="008C7EC9" w:rsidP="008C7EC9">
            <w:pPr>
              <w:jc w:val="center"/>
            </w:pPr>
            <w:r>
              <w:t>1</w:t>
            </w:r>
          </w:p>
        </w:tc>
        <w:tc>
          <w:tcPr>
            <w:tcW w:w="2043" w:type="dxa"/>
            <w:vAlign w:val="center"/>
          </w:tcPr>
          <w:p w14:paraId="24D3BD4D" w14:textId="77777777" w:rsidR="008C7EC9" w:rsidRDefault="008C7EC9" w:rsidP="008C7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Unidad de Transparencia y Anticorrupción</w:t>
            </w:r>
          </w:p>
        </w:tc>
        <w:tc>
          <w:tcPr>
            <w:tcW w:w="1255" w:type="dxa"/>
            <w:vAlign w:val="center"/>
          </w:tcPr>
          <w:p w14:paraId="6A11EF96" w14:textId="77777777" w:rsidR="008C7EC9" w:rsidRDefault="008C7EC9" w:rsidP="008C7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Gustavo Enrique Manzano</w:t>
            </w:r>
          </w:p>
        </w:tc>
        <w:tc>
          <w:tcPr>
            <w:tcW w:w="3748" w:type="dxa"/>
            <w:vAlign w:val="center"/>
          </w:tcPr>
          <w:p w14:paraId="4D214BAC" w14:textId="77777777" w:rsidR="008C7EC9" w:rsidRDefault="00AE341F" w:rsidP="008C7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>
              <w:t>esarrolla</w:t>
            </w:r>
            <w:r>
              <w:t>r</w:t>
            </w:r>
            <w:r>
              <w:t xml:space="preserve"> actividades de carácter investigativo, respecto de actuaciones de los servidores públicos adscritos a las Direcciones Generales de Impuestos Internos, Tesorería y Aduanas, que presumiblemente sean contrarias a la ley y a la ética que debe caracterizar a la función pública; así como, desarrollar acciones orientadas a prevenir actos indebidos o de corrupción, y fortalecer el ambiente de integridad</w:t>
            </w:r>
            <w:r>
              <w:t>.</w:t>
            </w:r>
          </w:p>
        </w:tc>
        <w:tc>
          <w:tcPr>
            <w:tcW w:w="1259" w:type="dxa"/>
            <w:vAlign w:val="center"/>
          </w:tcPr>
          <w:p w14:paraId="1160DAD5" w14:textId="77777777" w:rsidR="008C7EC9" w:rsidRDefault="008C7EC9" w:rsidP="008C7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248" w:type="dxa"/>
            <w:vAlign w:val="center"/>
          </w:tcPr>
          <w:p w14:paraId="4BB7CC95" w14:textId="77777777" w:rsidR="008C7EC9" w:rsidRDefault="008C7EC9" w:rsidP="008C7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4" w:type="dxa"/>
            <w:vAlign w:val="center"/>
          </w:tcPr>
          <w:p w14:paraId="65305A9A" w14:textId="77777777" w:rsidR="008C7EC9" w:rsidRDefault="008C7EC9" w:rsidP="008C7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</w:tbl>
    <w:p w14:paraId="18728C53" w14:textId="77777777" w:rsidR="008C7EC9" w:rsidRDefault="008C7EC9"/>
    <w:sectPr w:rsidR="008C7EC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C9"/>
    <w:rsid w:val="000E5074"/>
    <w:rsid w:val="003C59B0"/>
    <w:rsid w:val="005A1232"/>
    <w:rsid w:val="008162F6"/>
    <w:rsid w:val="008C7EC9"/>
    <w:rsid w:val="00A35CE2"/>
    <w:rsid w:val="00A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3F26"/>
  <w15:chartTrackingRefBased/>
  <w15:docId w15:val="{72E9446B-09F2-40DF-8358-3767E12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8C7EC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carrtoya</dc:creator>
  <cp:keywords/>
  <dc:description/>
  <cp:lastModifiedBy>Jose carrtoya</cp:lastModifiedBy>
  <cp:revision>3</cp:revision>
  <cp:lastPrinted>2019-04-04T14:24:00Z</cp:lastPrinted>
  <dcterms:created xsi:type="dcterms:W3CDTF">2019-04-04T14:26:00Z</dcterms:created>
  <dcterms:modified xsi:type="dcterms:W3CDTF">2019-04-04T19:35:00Z</dcterms:modified>
</cp:coreProperties>
</file>